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2F1F" w14:textId="77777777" w:rsidR="00C72964" w:rsidRPr="00B51622" w:rsidRDefault="00C72964" w:rsidP="00C72964">
      <w:pPr>
        <w:pStyle w:val="Title"/>
        <w:rPr>
          <w:lang w:val="sq-AL"/>
        </w:rPr>
      </w:pPr>
      <w:r w:rsidRPr="00B51622">
        <w:rPr>
          <w:lang w:val="sq-AL"/>
        </w:rPr>
        <w:t>Të dhëna demografike</w:t>
      </w:r>
    </w:p>
    <w:p w14:paraId="3ECC9938" w14:textId="77777777" w:rsidR="00C72964" w:rsidRPr="00B51622" w:rsidRDefault="00C72964" w:rsidP="00C72964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B51622">
        <w:rPr>
          <w:rFonts w:ascii="Times New Roman" w:hAnsi="Times New Roman" w:cs="Times New Roman"/>
          <w:sz w:val="24"/>
          <w:szCs w:val="24"/>
          <w:lang w:val="sq-AL"/>
        </w:rPr>
        <w:t xml:space="preserve">Sipas të dhënave nga Gjendja Civile (2024), Bashkia Prrenjas ka rreth 29,784 banorë të shpërndarë në katër Njësi Administrative. Totali i familjeve është 13,189. Ky informacion tregon se struktura e bashkisë është kryesisht rurale, me mbi 70% e popullsisë të shpërndarë në fshatra. </w:t>
      </w:r>
    </w:p>
    <w:p w14:paraId="4A1ED4D5" w14:textId="77777777" w:rsidR="00C72964" w:rsidRPr="00B51622" w:rsidRDefault="00C72964" w:rsidP="00C72964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B51622">
        <w:rPr>
          <w:rFonts w:ascii="Times New Roman" w:hAnsi="Times New Roman" w:cs="Times New Roman"/>
          <w:sz w:val="24"/>
          <w:szCs w:val="24"/>
          <w:lang w:val="sq-AL"/>
        </w:rPr>
        <w:t>Figura1. Popullsia dhe familjet sipas Njësive Administrative, Bashkia Prrenjas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C72964" w:rsidRPr="00B51622" w14:paraId="50B7BB75" w14:textId="77777777" w:rsidTr="00073F67">
        <w:tc>
          <w:tcPr>
            <w:tcW w:w="2880" w:type="dxa"/>
            <w:shd w:val="clear" w:color="auto" w:fill="C1F0C7" w:themeFill="accent3" w:themeFillTint="33"/>
          </w:tcPr>
          <w:p w14:paraId="1BD7C0E7" w14:textId="77777777" w:rsidR="00C72964" w:rsidRPr="00B51622" w:rsidRDefault="00C72964" w:rsidP="00073F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</w:pPr>
            <w:r w:rsidRPr="00B51622"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  <w:t>Njësia Administrative</w:t>
            </w:r>
          </w:p>
        </w:tc>
        <w:tc>
          <w:tcPr>
            <w:tcW w:w="2880" w:type="dxa"/>
            <w:shd w:val="clear" w:color="auto" w:fill="C1F0C7" w:themeFill="accent3" w:themeFillTint="33"/>
          </w:tcPr>
          <w:p w14:paraId="3F10295F" w14:textId="77777777" w:rsidR="00C72964" w:rsidRPr="00B51622" w:rsidRDefault="00C72964" w:rsidP="00073F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</w:pPr>
            <w:r w:rsidRPr="00B51622"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  <w:t>Popullsia</w:t>
            </w:r>
          </w:p>
        </w:tc>
        <w:tc>
          <w:tcPr>
            <w:tcW w:w="2880" w:type="dxa"/>
            <w:shd w:val="clear" w:color="auto" w:fill="C1F0C7" w:themeFill="accent3" w:themeFillTint="33"/>
          </w:tcPr>
          <w:p w14:paraId="6A0FF7FA" w14:textId="77777777" w:rsidR="00C72964" w:rsidRPr="00B51622" w:rsidRDefault="00C72964" w:rsidP="00073F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</w:pPr>
            <w:r w:rsidRPr="00B51622"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  <w:t>Numri i Familjeve</w:t>
            </w:r>
          </w:p>
          <w:p w14:paraId="01A92331" w14:textId="77777777" w:rsidR="00C72964" w:rsidRPr="00B51622" w:rsidRDefault="00C72964" w:rsidP="00073F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q-AL"/>
              </w:rPr>
            </w:pPr>
          </w:p>
        </w:tc>
      </w:tr>
      <w:tr w:rsidR="00C72964" w:rsidRPr="00B51622" w14:paraId="16CD365C" w14:textId="77777777" w:rsidTr="00073F67">
        <w:tc>
          <w:tcPr>
            <w:tcW w:w="2880" w:type="dxa"/>
          </w:tcPr>
          <w:p w14:paraId="339F5B3C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Prrenjas</w:t>
            </w:r>
          </w:p>
        </w:tc>
        <w:tc>
          <w:tcPr>
            <w:tcW w:w="2880" w:type="dxa"/>
          </w:tcPr>
          <w:p w14:paraId="037BE90A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8817</w:t>
            </w:r>
          </w:p>
        </w:tc>
        <w:tc>
          <w:tcPr>
            <w:tcW w:w="2880" w:type="dxa"/>
          </w:tcPr>
          <w:p w14:paraId="43A7C8C0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2984</w:t>
            </w:r>
          </w:p>
        </w:tc>
      </w:tr>
      <w:tr w:rsidR="00C72964" w:rsidRPr="00B51622" w14:paraId="4798031B" w14:textId="77777777" w:rsidTr="00073F67">
        <w:tc>
          <w:tcPr>
            <w:tcW w:w="2880" w:type="dxa"/>
          </w:tcPr>
          <w:p w14:paraId="59AB1B45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Qukës</w:t>
            </w:r>
          </w:p>
        </w:tc>
        <w:tc>
          <w:tcPr>
            <w:tcW w:w="2880" w:type="dxa"/>
          </w:tcPr>
          <w:p w14:paraId="14421A95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10481</w:t>
            </w:r>
          </w:p>
        </w:tc>
        <w:tc>
          <w:tcPr>
            <w:tcW w:w="2880" w:type="dxa"/>
          </w:tcPr>
          <w:p w14:paraId="47028AEA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3528</w:t>
            </w:r>
          </w:p>
        </w:tc>
      </w:tr>
      <w:tr w:rsidR="00C72964" w:rsidRPr="00B51622" w14:paraId="4294BCE4" w14:textId="77777777" w:rsidTr="00073F67">
        <w:tc>
          <w:tcPr>
            <w:tcW w:w="2880" w:type="dxa"/>
          </w:tcPr>
          <w:p w14:paraId="2DBC0351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Rrajcë</w:t>
            </w:r>
          </w:p>
        </w:tc>
        <w:tc>
          <w:tcPr>
            <w:tcW w:w="2880" w:type="dxa"/>
          </w:tcPr>
          <w:p w14:paraId="20D81278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11205</w:t>
            </w:r>
          </w:p>
        </w:tc>
        <w:tc>
          <w:tcPr>
            <w:tcW w:w="2880" w:type="dxa"/>
          </w:tcPr>
          <w:p w14:paraId="1C49497B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3697</w:t>
            </w:r>
          </w:p>
        </w:tc>
      </w:tr>
      <w:tr w:rsidR="00C72964" w:rsidRPr="00B51622" w14:paraId="1EC63F2E" w14:textId="77777777" w:rsidTr="00073F67">
        <w:tc>
          <w:tcPr>
            <w:tcW w:w="2880" w:type="dxa"/>
          </w:tcPr>
          <w:p w14:paraId="5F1F3C0F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Stravaj</w:t>
            </w:r>
          </w:p>
        </w:tc>
        <w:tc>
          <w:tcPr>
            <w:tcW w:w="2880" w:type="dxa"/>
          </w:tcPr>
          <w:p w14:paraId="4C50055B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4486</w:t>
            </w:r>
          </w:p>
        </w:tc>
        <w:tc>
          <w:tcPr>
            <w:tcW w:w="2880" w:type="dxa"/>
          </w:tcPr>
          <w:p w14:paraId="34EA6234" w14:textId="77777777" w:rsidR="00C72964" w:rsidRPr="00B51622" w:rsidRDefault="00C72964" w:rsidP="00073F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B51622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980</w:t>
            </w:r>
          </w:p>
        </w:tc>
      </w:tr>
    </w:tbl>
    <w:p w14:paraId="36729CD5" w14:textId="77777777" w:rsidR="00C72964" w:rsidRPr="00B51622" w:rsidRDefault="00C72964" w:rsidP="00C72964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B51622">
        <w:rPr>
          <w:rFonts w:ascii="Times New Roman" w:hAnsi="Times New Roman" w:cs="Times New Roman"/>
          <w:sz w:val="24"/>
          <w:szCs w:val="24"/>
          <w:lang w:val="sq-AL"/>
        </w:rPr>
        <w:t>Burimi:Bashkia Prrenjas (Rregjistri Civil viti  2025)</w:t>
      </w:r>
    </w:p>
    <w:p w14:paraId="65F7580A" w14:textId="77777777" w:rsidR="00C72964" w:rsidRPr="00B51622" w:rsidRDefault="00C72964" w:rsidP="00C72964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B51622">
        <w:rPr>
          <w:rFonts w:ascii="Times New Roman" w:hAnsi="Times New Roman" w:cs="Times New Roman"/>
          <w:sz w:val="24"/>
          <w:szCs w:val="24"/>
          <w:lang w:val="sq-AL"/>
        </w:rPr>
        <w:t>Sipas Censusit 2023, Bashkia Prrenjas ka 18,768 banorë, prej të cilëve 17.23% janë fëmijë 0–14 vjeç, 65.95% janë në moshë pune (15–64 vjeç), dhe 16.82% janë mbi 65 vjeç (shoh figurën 2 më poshtë). Rreth 70% e popullsisë jeton në zonat rurale, duke e bërë aksesin në shërbime dhe infrastrukturë një sfidë të përhershme. Struktura gjinore është e balancuar (9,541 meshkuj dhe 9,227 femra).</w:t>
      </w:r>
    </w:p>
    <w:p w14:paraId="5CF96E78" w14:textId="77777777" w:rsidR="00C72964" w:rsidRPr="00B51622" w:rsidRDefault="00C72964" w:rsidP="00C72964">
      <w:pPr>
        <w:rPr>
          <w:rFonts w:ascii="Times New Roman" w:hAnsi="Times New Roman" w:cs="Times New Roman"/>
          <w:sz w:val="24"/>
          <w:szCs w:val="24"/>
          <w:lang w:val="sq-AL"/>
        </w:rPr>
      </w:pPr>
      <w:r w:rsidRPr="00B51622">
        <w:rPr>
          <w:rFonts w:ascii="Times New Roman" w:hAnsi="Times New Roman" w:cs="Times New Roman"/>
          <w:sz w:val="24"/>
          <w:szCs w:val="24"/>
          <w:lang w:val="sq-AL"/>
        </w:rPr>
        <w:t>Figura 2: Shpërndarja e popullsisë sipas grupmoshave, Bashkia Prrenjas (Census 2023)</w:t>
      </w:r>
    </w:p>
    <w:p w14:paraId="680FCE94" w14:textId="77777777" w:rsidR="00C72964" w:rsidRPr="00B51622" w:rsidRDefault="00C72964" w:rsidP="00C72964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B51622">
        <w:rPr>
          <w:rFonts w:ascii="Times New Roman" w:hAnsi="Times New Roman" w:cs="Times New Roman"/>
          <w:noProof/>
          <w:sz w:val="24"/>
          <w:szCs w:val="24"/>
          <w:lang w:val="sq-AL"/>
        </w:rPr>
        <w:drawing>
          <wp:inline distT="0" distB="0" distL="0" distR="0" wp14:anchorId="2299C8D7" wp14:editId="00BA9C94">
            <wp:extent cx="5505450" cy="2847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84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D67CB5" w14:textId="77777777" w:rsidR="00AC16F3" w:rsidRPr="00B51622" w:rsidRDefault="00AC16F3">
      <w:pPr>
        <w:rPr>
          <w:lang w:val="sq-AL"/>
        </w:rPr>
      </w:pPr>
    </w:p>
    <w:sectPr w:rsidR="00AC16F3" w:rsidRPr="00B51622" w:rsidSect="00E53A6C">
      <w:pgSz w:w="11909" w:h="16834" w:code="9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3B0282"/>
    <w:multiLevelType w:val="hybridMultilevel"/>
    <w:tmpl w:val="D1762F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436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9E3"/>
    <w:rsid w:val="001A41A1"/>
    <w:rsid w:val="00212937"/>
    <w:rsid w:val="003A5C24"/>
    <w:rsid w:val="004A0C3D"/>
    <w:rsid w:val="006F39D9"/>
    <w:rsid w:val="007112FB"/>
    <w:rsid w:val="007A19E3"/>
    <w:rsid w:val="008D33F9"/>
    <w:rsid w:val="00987AE9"/>
    <w:rsid w:val="00AC16F3"/>
    <w:rsid w:val="00B51622"/>
    <w:rsid w:val="00C72964"/>
    <w:rsid w:val="00CC7CB6"/>
    <w:rsid w:val="00E53A6C"/>
    <w:rsid w:val="00F0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74F0C"/>
  <w15:chartTrackingRefBased/>
  <w15:docId w15:val="{896AFB76-D1A9-447F-BA23-E38A6607A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964"/>
    <w:pPr>
      <w:spacing w:after="200" w:line="276" w:lineRule="auto"/>
    </w:pPr>
    <w:rPr>
      <w:rFonts w:eastAsiaTheme="minorEastAsia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1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9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9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9E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q-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9E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9E3"/>
    <w:rPr>
      <w:rFonts w:eastAsiaTheme="majorEastAsia" w:cstheme="majorBidi"/>
      <w:color w:val="0F4761" w:themeColor="accent1" w:themeShade="BF"/>
      <w:sz w:val="28"/>
      <w:szCs w:val="28"/>
      <w:lang w:val="sq-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9E3"/>
    <w:rPr>
      <w:rFonts w:eastAsiaTheme="majorEastAsia" w:cstheme="majorBidi"/>
      <w:i/>
      <w:iCs/>
      <w:color w:val="0F4761" w:themeColor="accent1" w:themeShade="BF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9E3"/>
    <w:rPr>
      <w:rFonts w:eastAsiaTheme="majorEastAsia" w:cstheme="majorBidi"/>
      <w:color w:val="0F4761" w:themeColor="accent1" w:themeShade="BF"/>
      <w:lang w:val="sq-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9E3"/>
    <w:rPr>
      <w:rFonts w:eastAsiaTheme="majorEastAsia" w:cstheme="majorBidi"/>
      <w:i/>
      <w:iCs/>
      <w:color w:val="595959" w:themeColor="text1" w:themeTint="A6"/>
      <w:lang w:val="sq-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9E3"/>
    <w:rPr>
      <w:rFonts w:eastAsiaTheme="majorEastAsia" w:cstheme="majorBidi"/>
      <w:color w:val="595959" w:themeColor="text1" w:themeTint="A6"/>
      <w:lang w:val="sq-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9E3"/>
    <w:rPr>
      <w:rFonts w:eastAsiaTheme="majorEastAsia" w:cstheme="majorBidi"/>
      <w:i/>
      <w:iCs/>
      <w:color w:val="272727" w:themeColor="text1" w:themeTint="D8"/>
      <w:lang w:val="sq-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9E3"/>
    <w:rPr>
      <w:rFonts w:eastAsiaTheme="majorEastAsia" w:cstheme="majorBidi"/>
      <w:color w:val="272727" w:themeColor="text1" w:themeTint="D8"/>
      <w:lang w:val="sq-AL"/>
    </w:rPr>
  </w:style>
  <w:style w:type="paragraph" w:styleId="Title">
    <w:name w:val="Title"/>
    <w:basedOn w:val="Normal"/>
    <w:next w:val="Normal"/>
    <w:link w:val="TitleChar"/>
    <w:uiPriority w:val="10"/>
    <w:qFormat/>
    <w:rsid w:val="007A1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9E3"/>
    <w:rPr>
      <w:rFonts w:asciiTheme="majorHAnsi" w:eastAsiaTheme="majorEastAsia" w:hAnsiTheme="majorHAnsi" w:cstheme="majorBidi"/>
      <w:spacing w:val="-10"/>
      <w:kern w:val="28"/>
      <w:sz w:val="56"/>
      <w:szCs w:val="56"/>
      <w:lang w:val="sq-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9E3"/>
    <w:rPr>
      <w:rFonts w:eastAsiaTheme="majorEastAsia" w:cstheme="majorBidi"/>
      <w:color w:val="595959" w:themeColor="text1" w:themeTint="A6"/>
      <w:spacing w:val="15"/>
      <w:sz w:val="28"/>
      <w:szCs w:val="28"/>
      <w:lang w:val="sq-AL"/>
    </w:rPr>
  </w:style>
  <w:style w:type="paragraph" w:styleId="Quote">
    <w:name w:val="Quote"/>
    <w:basedOn w:val="Normal"/>
    <w:next w:val="Normal"/>
    <w:link w:val="QuoteChar"/>
    <w:uiPriority w:val="29"/>
    <w:qFormat/>
    <w:rsid w:val="007A1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9E3"/>
    <w:rPr>
      <w:i/>
      <w:iCs/>
      <w:color w:val="404040" w:themeColor="text1" w:themeTint="BF"/>
      <w:lang w:val="sq-AL"/>
    </w:rPr>
  </w:style>
  <w:style w:type="paragraph" w:styleId="ListParagraph">
    <w:name w:val="List Paragraph"/>
    <w:basedOn w:val="Normal"/>
    <w:uiPriority w:val="34"/>
    <w:qFormat/>
    <w:rsid w:val="007A19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9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9E3"/>
    <w:rPr>
      <w:i/>
      <w:iCs/>
      <w:color w:val="0F4761" w:themeColor="accent1" w:themeShade="BF"/>
      <w:lang w:val="sq-AL"/>
    </w:rPr>
  </w:style>
  <w:style w:type="character" w:styleId="IntenseReference">
    <w:name w:val="Intense Reference"/>
    <w:basedOn w:val="DefaultParagraphFont"/>
    <w:uiPriority w:val="32"/>
    <w:qFormat/>
    <w:rsid w:val="007A19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Belba</dc:creator>
  <cp:keywords/>
  <dc:description/>
  <cp:lastModifiedBy>Elsa Belba</cp:lastModifiedBy>
  <cp:revision>3</cp:revision>
  <dcterms:created xsi:type="dcterms:W3CDTF">2026-09-28T07:41:00Z</dcterms:created>
  <dcterms:modified xsi:type="dcterms:W3CDTF">2026-09-28T07:44:00Z</dcterms:modified>
</cp:coreProperties>
</file>